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2C23" w14:textId="52412F92" w:rsidR="006A0D21" w:rsidRPr="00E04241" w:rsidRDefault="006A0D21" w:rsidP="00EA26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241">
        <w:rPr>
          <w:rFonts w:ascii="Times New Roman" w:hAnsi="Times New Roman" w:cs="Times New Roman"/>
          <w:sz w:val="24"/>
          <w:szCs w:val="24"/>
        </w:rPr>
        <w:t>„</w:t>
      </w:r>
      <w:r w:rsidR="009168E6" w:rsidRPr="00E04241">
        <w:rPr>
          <w:rFonts w:ascii="Times New Roman" w:hAnsi="Times New Roman" w:cs="Times New Roman"/>
          <w:sz w:val="24"/>
          <w:szCs w:val="24"/>
        </w:rPr>
        <w:t>Fizjologiczne aspekty diety w</w:t>
      </w:r>
      <w:r w:rsidRPr="00E04241">
        <w:rPr>
          <w:rFonts w:ascii="Times New Roman" w:hAnsi="Times New Roman" w:cs="Times New Roman"/>
          <w:sz w:val="24"/>
          <w:szCs w:val="24"/>
        </w:rPr>
        <w:t xml:space="preserve"> aktywnoś</w:t>
      </w:r>
      <w:r w:rsidR="009168E6" w:rsidRPr="00E04241">
        <w:rPr>
          <w:rFonts w:ascii="Times New Roman" w:hAnsi="Times New Roman" w:cs="Times New Roman"/>
          <w:sz w:val="24"/>
          <w:szCs w:val="24"/>
        </w:rPr>
        <w:t>ci</w:t>
      </w:r>
      <w:r w:rsidRPr="00E04241">
        <w:rPr>
          <w:rFonts w:ascii="Times New Roman" w:hAnsi="Times New Roman" w:cs="Times New Roman"/>
          <w:sz w:val="24"/>
          <w:szCs w:val="24"/>
        </w:rPr>
        <w:t xml:space="preserve"> fizyczn</w:t>
      </w:r>
      <w:r w:rsidR="009168E6" w:rsidRPr="00E04241">
        <w:rPr>
          <w:rFonts w:ascii="Times New Roman" w:hAnsi="Times New Roman" w:cs="Times New Roman"/>
          <w:sz w:val="24"/>
          <w:szCs w:val="24"/>
        </w:rPr>
        <w:t>ej</w:t>
      </w:r>
      <w:r w:rsidRPr="00E04241">
        <w:rPr>
          <w:rFonts w:ascii="Times New Roman" w:hAnsi="Times New Roman" w:cs="Times New Roman"/>
          <w:sz w:val="24"/>
          <w:szCs w:val="24"/>
        </w:rPr>
        <w:t>”</w:t>
      </w:r>
    </w:p>
    <w:p w14:paraId="6D990042" w14:textId="606B7073" w:rsidR="005627F2" w:rsidRPr="00E04241" w:rsidRDefault="006A0D21" w:rsidP="00EA26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241">
        <w:rPr>
          <w:rFonts w:ascii="Times New Roman" w:hAnsi="Times New Roman" w:cs="Times New Roman"/>
          <w:sz w:val="24"/>
          <w:szCs w:val="24"/>
        </w:rPr>
        <w:t xml:space="preserve">Specjalność: </w:t>
      </w:r>
      <w:r w:rsidR="009168E6" w:rsidRPr="00E04241">
        <w:rPr>
          <w:rFonts w:ascii="Times New Roman" w:hAnsi="Times New Roman" w:cs="Times New Roman"/>
          <w:sz w:val="24"/>
          <w:szCs w:val="24"/>
        </w:rPr>
        <w:t>Fitness</w:t>
      </w:r>
      <w:r w:rsidR="00EA26C3" w:rsidRPr="00E04241">
        <w:rPr>
          <w:rFonts w:ascii="Times New Roman" w:hAnsi="Times New Roman" w:cs="Times New Roman"/>
          <w:sz w:val="24"/>
          <w:szCs w:val="24"/>
        </w:rPr>
        <w:t xml:space="preserve">; </w:t>
      </w:r>
      <w:r w:rsidR="00A83398" w:rsidRPr="00E04241">
        <w:rPr>
          <w:rFonts w:ascii="Times New Roman" w:hAnsi="Times New Roman" w:cs="Times New Roman"/>
          <w:sz w:val="24"/>
          <w:szCs w:val="24"/>
        </w:rPr>
        <w:t>s</w:t>
      </w:r>
      <w:r w:rsidR="005627F2" w:rsidRPr="00E04241">
        <w:rPr>
          <w:rFonts w:ascii="Times New Roman" w:hAnsi="Times New Roman" w:cs="Times New Roman"/>
          <w:sz w:val="24"/>
          <w:szCs w:val="24"/>
        </w:rPr>
        <w:t xml:space="preserve">tudia </w:t>
      </w:r>
      <w:r w:rsidR="00A83398" w:rsidRPr="00E04241">
        <w:rPr>
          <w:rFonts w:ascii="Times New Roman" w:hAnsi="Times New Roman" w:cs="Times New Roman"/>
          <w:sz w:val="24"/>
          <w:szCs w:val="24"/>
        </w:rPr>
        <w:t>nie</w:t>
      </w:r>
      <w:r w:rsidR="005627F2" w:rsidRPr="00E04241">
        <w:rPr>
          <w:rFonts w:ascii="Times New Roman" w:hAnsi="Times New Roman" w:cs="Times New Roman"/>
          <w:sz w:val="24"/>
          <w:szCs w:val="24"/>
        </w:rPr>
        <w:t>stacjonarne</w:t>
      </w:r>
    </w:p>
    <w:p w14:paraId="72535F4E" w14:textId="5BA1AC6F" w:rsidR="009168E6" w:rsidRPr="00E04241" w:rsidRDefault="009168E6" w:rsidP="00EA26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241">
        <w:rPr>
          <w:rFonts w:ascii="Times New Roman" w:hAnsi="Times New Roman" w:cs="Times New Roman"/>
          <w:sz w:val="24"/>
          <w:szCs w:val="24"/>
        </w:rPr>
        <w:t>202</w:t>
      </w:r>
      <w:r w:rsidR="00E52CA5">
        <w:rPr>
          <w:rFonts w:ascii="Times New Roman" w:hAnsi="Times New Roman" w:cs="Times New Roman"/>
          <w:sz w:val="24"/>
          <w:szCs w:val="24"/>
        </w:rPr>
        <w:t>3</w:t>
      </w:r>
      <w:r w:rsidRPr="00E04241">
        <w:rPr>
          <w:rFonts w:ascii="Times New Roman" w:hAnsi="Times New Roman" w:cs="Times New Roman"/>
          <w:sz w:val="24"/>
          <w:szCs w:val="24"/>
        </w:rPr>
        <w:t>/202</w:t>
      </w:r>
      <w:r w:rsidR="00E52CA5">
        <w:rPr>
          <w:rFonts w:ascii="Times New Roman" w:hAnsi="Times New Roman" w:cs="Times New Roman"/>
          <w:sz w:val="24"/>
          <w:szCs w:val="24"/>
        </w:rPr>
        <w:t>4</w:t>
      </w:r>
    </w:p>
    <w:p w14:paraId="596EAF8A" w14:textId="77777777" w:rsidR="009168E6" w:rsidRPr="00E04241" w:rsidRDefault="009168E6" w:rsidP="00EA26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BEBF3" w14:textId="59F98DAB" w:rsidR="005627F2" w:rsidRPr="00E04241" w:rsidRDefault="005627F2" w:rsidP="005627F2">
      <w:pPr>
        <w:pStyle w:val="Akapitzli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4241">
        <w:rPr>
          <w:rFonts w:ascii="Times New Roman" w:hAnsi="Times New Roman" w:cs="Times New Roman"/>
          <w:b/>
          <w:bCs/>
          <w:sz w:val="24"/>
          <w:szCs w:val="24"/>
        </w:rPr>
        <w:t>Tematy do opracowania w formie prezentacji</w:t>
      </w:r>
      <w:r w:rsidR="00E04241">
        <w:rPr>
          <w:rFonts w:ascii="Times New Roman" w:hAnsi="Times New Roman" w:cs="Times New Roman"/>
          <w:b/>
          <w:bCs/>
          <w:sz w:val="24"/>
          <w:szCs w:val="24"/>
        </w:rPr>
        <w:t xml:space="preserve"> na ocenę DB+ lub BDB</w:t>
      </w:r>
    </w:p>
    <w:p w14:paraId="5347BA91" w14:textId="118F9D5E" w:rsidR="005627F2" w:rsidRPr="00E04241" w:rsidRDefault="005627F2" w:rsidP="005627F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E04241">
        <w:rPr>
          <w:rFonts w:ascii="Times New Roman" w:hAnsi="Times New Roman" w:cs="Times New Roman"/>
          <w:sz w:val="24"/>
          <w:szCs w:val="24"/>
        </w:rPr>
        <w:t>(</w:t>
      </w:r>
      <w:r w:rsidRPr="00E04241">
        <w:rPr>
          <w:rFonts w:ascii="Times New Roman" w:hAnsi="Times New Roman" w:cs="Times New Roman"/>
          <w:sz w:val="24"/>
          <w:szCs w:val="24"/>
          <w:u w:val="single"/>
        </w:rPr>
        <w:t>Proszę koniecznie pamiętać o przypisach i podawaniu źródeł wszelkich cudzych form graficznych</w:t>
      </w:r>
      <w:r w:rsidR="009168E6" w:rsidRPr="00E04241">
        <w:rPr>
          <w:rFonts w:ascii="Times New Roman" w:hAnsi="Times New Roman" w:cs="Times New Roman"/>
          <w:sz w:val="24"/>
          <w:szCs w:val="24"/>
          <w:u w:val="single"/>
        </w:rPr>
        <w:t xml:space="preserve"> czy informacji</w:t>
      </w:r>
      <w:r w:rsidR="00EA26C3" w:rsidRPr="00E04241">
        <w:rPr>
          <w:rFonts w:ascii="Times New Roman" w:hAnsi="Times New Roman" w:cs="Times New Roman"/>
          <w:sz w:val="24"/>
          <w:szCs w:val="24"/>
        </w:rPr>
        <w:t>.</w:t>
      </w:r>
      <w:r w:rsidR="009168E6" w:rsidRPr="00E04241">
        <w:rPr>
          <w:rFonts w:ascii="Times New Roman" w:hAnsi="Times New Roman" w:cs="Times New Roman"/>
          <w:sz w:val="24"/>
          <w:szCs w:val="24"/>
        </w:rPr>
        <w:t xml:space="preserve"> Podczas prezentacji proszę starać się </w:t>
      </w:r>
      <w:r w:rsidR="009168E6" w:rsidRPr="00E04241">
        <w:rPr>
          <w:rFonts w:ascii="Times New Roman" w:hAnsi="Times New Roman" w:cs="Times New Roman"/>
          <w:sz w:val="24"/>
          <w:szCs w:val="24"/>
          <w:u w:val="single"/>
        </w:rPr>
        <w:t>nie czytać</w:t>
      </w:r>
      <w:r w:rsidR="009168E6" w:rsidRPr="00E04241">
        <w:rPr>
          <w:rFonts w:ascii="Times New Roman" w:hAnsi="Times New Roman" w:cs="Times New Roman"/>
          <w:sz w:val="24"/>
          <w:szCs w:val="24"/>
        </w:rPr>
        <w:t xml:space="preserve"> długich fragmentów tekstu, ale w ciekawy sposób opowiedzieć o najważniejszych kwestiach. Oczywiście można korzystać dodatkowo z innych rzetelnych źródeł czyli książek, artykułów naukowych czy profesjonalnych stron www</w:t>
      </w:r>
      <w:r w:rsidRPr="00E04241">
        <w:rPr>
          <w:rFonts w:ascii="Times New Roman" w:hAnsi="Times New Roman" w:cs="Times New Roman"/>
          <w:sz w:val="24"/>
          <w:szCs w:val="24"/>
        </w:rPr>
        <w:t>)</w:t>
      </w:r>
    </w:p>
    <w:p w14:paraId="2672FF0B" w14:textId="77777777" w:rsidR="005627F2" w:rsidRPr="00E04241" w:rsidRDefault="005627F2" w:rsidP="005627F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5E5B846" w14:textId="3B987449" w:rsidR="005D3C22" w:rsidRPr="00E04241" w:rsidRDefault="005D3C22" w:rsidP="005D3C2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Głód, sytość, apetyt (1,3)</w:t>
      </w:r>
      <w:r w:rsidR="00E64830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9E06E4" w14:textId="133D4D01" w:rsidR="003A0FA2" w:rsidRPr="00E04241" w:rsidRDefault="005627F2" w:rsidP="003A0FA2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Żywność ekologiczna</w:t>
      </w:r>
      <w:r w:rsidR="00647BB3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jej wpływ na zdrowie człowieka</w:t>
      </w:r>
      <w:r w:rsidR="00E07C3B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3395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523348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EF3395" w:rsidRPr="00E04241">
        <w:rPr>
          <w:rFonts w:ascii="Times New Roman" w:hAnsi="Times New Roman" w:cs="Times New Roman"/>
          <w:sz w:val="24"/>
          <w:szCs w:val="24"/>
        </w:rPr>
        <w:t xml:space="preserve">Właściwości funkcjonalne żywności ekologicznej”, </w:t>
      </w:r>
      <w:r w:rsidR="009168E6" w:rsidRPr="00E04241">
        <w:rPr>
          <w:rFonts w:ascii="Times New Roman" w:hAnsi="Times New Roman" w:cs="Times New Roman"/>
          <w:sz w:val="24"/>
          <w:szCs w:val="24"/>
        </w:rPr>
        <w:t>„Charakterystyka żywności produkowanej w warunkach rolnictwa ekologicznego”</w:t>
      </w:r>
      <w:r w:rsidR="003A0FA2" w:rsidRPr="00E04241">
        <w:rPr>
          <w:rFonts w:ascii="Times New Roman" w:hAnsi="Times New Roman" w:cs="Times New Roman"/>
          <w:sz w:val="24"/>
          <w:szCs w:val="24"/>
        </w:rPr>
        <w:t>, „Raport o stanie rolnictwa ekologicznego w Polsce w latach 2017–2018”)</w:t>
      </w:r>
    </w:p>
    <w:p w14:paraId="1109CDC5" w14:textId="546039F4" w:rsidR="00521971" w:rsidRPr="00E04241" w:rsidRDefault="00521971" w:rsidP="000C2B6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Mikroflora przewodu pokarmowego - jej udział w trawieniu, wchłanianiu oraz wpływ na zdrowie człowieka.</w:t>
      </w:r>
      <w:r w:rsidRPr="00E04241">
        <w:rPr>
          <w:rFonts w:ascii="Times New Roman" w:hAnsi="Times New Roman" w:cs="Times New Roman"/>
          <w:sz w:val="24"/>
          <w:szCs w:val="24"/>
        </w:rPr>
        <w:t xml:space="preserve"> </w:t>
      </w: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Probiotyki, prebiotyki i symbiotyki w diecie człowieka.  Wpływ diety na stan mikroflory przewodu pokarmowego (3</w:t>
      </w:r>
      <w:r w:rsid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inne</w:t>
      </w: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208D0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56F43E" w14:textId="3EACAF4C" w:rsidR="00074704" w:rsidRPr="00E04241" w:rsidRDefault="00074704" w:rsidP="00822D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Tłuszcze roślinne a masło (</w:t>
      </w:r>
      <w:r w:rsidR="00291F79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„Rzekomo</w:t>
      </w:r>
      <w:r w:rsidR="0016541B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1F79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zdrowe</w:t>
      </w:r>
      <w:r w:rsidR="0016541B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tłuszcze roślinne</w:t>
      </w:r>
      <w:r w:rsidR="00291F79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”, „Tłuszcz mlekowy– źródło antyoksydantów w diecie człowieka”)</w:t>
      </w:r>
      <w:r w:rsidR="00E64830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26DE819" w14:textId="165F8706" w:rsidR="00074704" w:rsidRPr="00E04241" w:rsidRDefault="00966BE1" w:rsidP="00822D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Żywność wysokoprzetworzona i dodatki do żywności – wpływ na zdrowie człowieka (</w:t>
      </w:r>
      <w:r w:rsidR="0016541B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„Niepożądane reakcje pokarmowe na dodatki do żywności”, „Żywność wysokoprzetworzona i jej wpływ na zdrowie dzieci i osób dorosłych”</w:t>
      </w:r>
      <w:r w:rsidR="00006EF5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, …</w:t>
      </w: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64830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CB783D8" w14:textId="154E96F2" w:rsidR="008A7348" w:rsidRPr="00E04241" w:rsidRDefault="008A7348" w:rsidP="00822D3B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Witamina D, zdrowie i sport. </w:t>
      </w:r>
      <w:r w:rsidRPr="00E0424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="003A027B" w:rsidRPr="00E0424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“Role of Vitamin D in Athletes and Their Performance Current Concepts and New Trends”,</w:t>
      </w:r>
      <w:r w:rsidR="003A027B" w:rsidRPr="00E04241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r w:rsidR="003A027B" w:rsidRPr="00E0424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Vitamin D The “sunshine” vitamin”</w:t>
      </w:r>
      <w:r w:rsidRPr="00E0424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E64830" w:rsidRPr="00E0424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1F5715D3" w14:textId="65910F15" w:rsidR="00FF7A82" w:rsidRPr="000A185F" w:rsidRDefault="007C503E" w:rsidP="00FF7A8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Uzależnienie od cukru (na podstawie: </w:t>
      </w:r>
      <w:r w:rsidR="00140F61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Sugar addiction: is it real? </w:t>
      </w:r>
      <w:r w:rsidRPr="000A18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narrative review</w:t>
      </w:r>
      <w:r w:rsidR="00140F61" w:rsidRPr="000A18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</w:t>
      </w:r>
      <w:r w:rsidR="000A185F" w:rsidRPr="000A18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„Impact of sugar on the body, brain, and behavior</w:t>
      </w:r>
      <w:r w:rsidR="000A18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</w:t>
      </w:r>
      <w:r w:rsidR="00E04241" w:rsidRPr="000A18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 inne</w:t>
      </w:r>
      <w:r w:rsidRPr="000A18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="00D64469" w:rsidRPr="000A185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5DB68AC4" w14:textId="69CBA840" w:rsidR="00006EF5" w:rsidRPr="00E04241" w:rsidRDefault="00006EF5" w:rsidP="00006EF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Założenia wybranej diety niskowęglowodanowej - krytyczna analiza </w:t>
      </w:r>
    </w:p>
    <w:p w14:paraId="24EF04D6" w14:textId="77777777" w:rsidR="00E04241" w:rsidRPr="00E04241" w:rsidRDefault="00E04241" w:rsidP="00E0424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Błędy żywieniowe, które mogą prowadzić do nadwagi, otyłości i chorób metabolicznych. Najczęstsze błędy żywieniowe dzieci, młodzieży i ludzi młodych. </w:t>
      </w:r>
    </w:p>
    <w:p w14:paraId="3153C94D" w14:textId="4D36F282" w:rsidR="003A0FA2" w:rsidRPr="00E04241" w:rsidRDefault="003A0FA2" w:rsidP="003A027B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0248A8" w14:textId="1658D634" w:rsidR="003A027B" w:rsidRPr="00E04241" w:rsidRDefault="003A027B" w:rsidP="003A027B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Jeśli ktoś z Państwa interesuje się jakimś tematem z zakresu żywienia</w:t>
      </w:r>
      <w:r w:rsidR="00140F61"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(lub wybraną dietą)</w:t>
      </w:r>
      <w:r w:rsidRPr="00E04241">
        <w:rPr>
          <w:rFonts w:ascii="Times New Roman" w:hAnsi="Times New Roman" w:cs="Times New Roman"/>
          <w:color w:val="000000" w:themeColor="text1"/>
          <w:sz w:val="24"/>
          <w:szCs w:val="24"/>
        </w:rPr>
        <w:t>, który nie został wymieniony, to oczywiście można przygotować prezentacje na taki temat, lecz najpierw proszę go ze mną skonsultować.</w:t>
      </w:r>
    </w:p>
    <w:p w14:paraId="00ACB5C5" w14:textId="5434506B" w:rsidR="003A027B" w:rsidRPr="00E04241" w:rsidRDefault="003A027B" w:rsidP="005627F2">
      <w:pPr>
        <w:pStyle w:val="Nagwek2"/>
        <w:ind w:left="720"/>
        <w:jc w:val="both"/>
        <w:rPr>
          <w:b w:val="0"/>
          <w:bCs w:val="0"/>
          <w:color w:val="000000" w:themeColor="text1"/>
          <w:sz w:val="24"/>
          <w:szCs w:val="24"/>
        </w:rPr>
      </w:pPr>
      <w:r w:rsidRPr="00E04241">
        <w:rPr>
          <w:b w:val="0"/>
          <w:bCs w:val="0"/>
          <w:color w:val="000000" w:themeColor="text1"/>
          <w:sz w:val="24"/>
          <w:szCs w:val="24"/>
        </w:rPr>
        <w:t>Przy niektórych tematach umieściłam tytuły prac w oparciu o które należy przygotować wystąpienie</w:t>
      </w:r>
      <w:r w:rsidR="00E52CA5">
        <w:rPr>
          <w:b w:val="0"/>
          <w:bCs w:val="0"/>
          <w:color w:val="000000" w:themeColor="text1"/>
          <w:sz w:val="24"/>
          <w:szCs w:val="24"/>
        </w:rPr>
        <w:t>, ale m</w:t>
      </w:r>
      <w:r w:rsidR="00140F61" w:rsidRPr="00E04241">
        <w:rPr>
          <w:b w:val="0"/>
          <w:bCs w:val="0"/>
          <w:color w:val="000000" w:themeColor="text1"/>
          <w:sz w:val="24"/>
          <w:szCs w:val="24"/>
        </w:rPr>
        <w:t xml:space="preserve">ożna </w:t>
      </w:r>
      <w:r w:rsidR="00E04241" w:rsidRPr="00E04241">
        <w:rPr>
          <w:b w:val="0"/>
          <w:bCs w:val="0"/>
          <w:color w:val="000000" w:themeColor="text1"/>
          <w:sz w:val="24"/>
          <w:szCs w:val="24"/>
        </w:rPr>
        <w:t xml:space="preserve">też </w:t>
      </w:r>
      <w:r w:rsidR="00140F61" w:rsidRPr="00E04241">
        <w:rPr>
          <w:b w:val="0"/>
          <w:bCs w:val="0"/>
          <w:color w:val="000000" w:themeColor="text1"/>
          <w:sz w:val="24"/>
          <w:szCs w:val="24"/>
        </w:rPr>
        <w:t>dodać inne naukowe źródła.</w:t>
      </w:r>
    </w:p>
    <w:p w14:paraId="19245E28" w14:textId="2EC4FA17" w:rsidR="005627F2" w:rsidRPr="00E04241" w:rsidRDefault="005627F2" w:rsidP="005627F2">
      <w:pPr>
        <w:pStyle w:val="Nagwek2"/>
        <w:ind w:left="720"/>
        <w:jc w:val="both"/>
        <w:rPr>
          <w:color w:val="000000" w:themeColor="text1"/>
          <w:sz w:val="24"/>
          <w:szCs w:val="24"/>
        </w:rPr>
      </w:pPr>
      <w:r w:rsidRPr="00E04241">
        <w:rPr>
          <w:color w:val="000000" w:themeColor="text1"/>
          <w:sz w:val="24"/>
          <w:szCs w:val="24"/>
        </w:rPr>
        <w:t>Literatura</w:t>
      </w:r>
      <w:r w:rsidR="003A027B" w:rsidRPr="00E04241">
        <w:rPr>
          <w:color w:val="000000" w:themeColor="text1"/>
          <w:sz w:val="24"/>
          <w:szCs w:val="24"/>
        </w:rPr>
        <w:t xml:space="preserve"> (podana w nawiasach w powyższych tematach)</w:t>
      </w:r>
      <w:r w:rsidRPr="00E04241">
        <w:rPr>
          <w:color w:val="000000" w:themeColor="text1"/>
          <w:sz w:val="24"/>
          <w:szCs w:val="24"/>
        </w:rPr>
        <w:t>:</w:t>
      </w:r>
    </w:p>
    <w:p w14:paraId="233CE785" w14:textId="77777777" w:rsidR="005627F2" w:rsidRPr="00E04241" w:rsidRDefault="005627F2" w:rsidP="005627F2">
      <w:pPr>
        <w:pStyle w:val="Nagwek2"/>
        <w:numPr>
          <w:ilvl w:val="0"/>
          <w:numId w:val="3"/>
        </w:numPr>
        <w:jc w:val="both"/>
        <w:rPr>
          <w:b w:val="0"/>
          <w:bCs w:val="0"/>
          <w:color w:val="000000" w:themeColor="text1"/>
          <w:sz w:val="24"/>
          <w:szCs w:val="24"/>
        </w:rPr>
      </w:pPr>
      <w:r w:rsidRPr="00E04241">
        <w:rPr>
          <w:b w:val="0"/>
          <w:bCs w:val="0"/>
          <w:color w:val="000000" w:themeColor="text1"/>
          <w:sz w:val="24"/>
          <w:szCs w:val="24"/>
        </w:rPr>
        <w:t>„Żywienie człowieka. Podstawy nauki o żywieniu” J. Gawęcki (red.) PWN, Warszawa 2012.</w:t>
      </w:r>
    </w:p>
    <w:p w14:paraId="48238208" w14:textId="1C4E8F3F" w:rsidR="00521971" w:rsidRPr="00E04241" w:rsidRDefault="005627F2" w:rsidP="00521971">
      <w:pPr>
        <w:pStyle w:val="Nagwek2"/>
        <w:numPr>
          <w:ilvl w:val="0"/>
          <w:numId w:val="3"/>
        </w:numPr>
        <w:jc w:val="both"/>
        <w:rPr>
          <w:sz w:val="24"/>
          <w:szCs w:val="24"/>
        </w:rPr>
      </w:pPr>
      <w:r w:rsidRPr="00E04241">
        <w:rPr>
          <w:b w:val="0"/>
          <w:bCs w:val="0"/>
          <w:color w:val="000000" w:themeColor="text1"/>
          <w:sz w:val="24"/>
          <w:szCs w:val="24"/>
        </w:rPr>
        <w:t>„Żywienie w sporcie. Kompletny przewodnik” A. Bean, Zysk i S-ka Wydawnictwo, Poznań, 2019</w:t>
      </w:r>
      <w:r w:rsidR="00D139FC" w:rsidRPr="00E04241">
        <w:rPr>
          <w:b w:val="0"/>
          <w:bCs w:val="0"/>
          <w:color w:val="000000" w:themeColor="text1"/>
          <w:sz w:val="24"/>
          <w:szCs w:val="24"/>
        </w:rPr>
        <w:t>.</w:t>
      </w:r>
    </w:p>
    <w:p w14:paraId="15955E80" w14:textId="745EDC06" w:rsidR="00074704" w:rsidRPr="00E04241" w:rsidRDefault="00521971" w:rsidP="003A027B">
      <w:pPr>
        <w:pStyle w:val="Nagwek2"/>
        <w:numPr>
          <w:ilvl w:val="0"/>
          <w:numId w:val="3"/>
        </w:numPr>
        <w:jc w:val="both"/>
        <w:rPr>
          <w:b w:val="0"/>
          <w:bCs w:val="0"/>
          <w:sz w:val="24"/>
          <w:szCs w:val="24"/>
        </w:rPr>
      </w:pPr>
      <w:r w:rsidRPr="00E04241">
        <w:rPr>
          <w:b w:val="0"/>
          <w:bCs w:val="0"/>
          <w:color w:val="000000" w:themeColor="text1"/>
          <w:sz w:val="24"/>
          <w:szCs w:val="24"/>
        </w:rPr>
        <w:t xml:space="preserve">„Fizjologia żywienia” H. Krauss (red.) </w:t>
      </w:r>
      <w:hyperlink r:id="rId5" w:tooltip="PZWL Wydawnictwo Lekarskie" w:history="1">
        <w:r w:rsidRPr="00E04241">
          <w:rPr>
            <w:b w:val="0"/>
            <w:bCs w:val="0"/>
            <w:color w:val="000000" w:themeColor="text1"/>
            <w:sz w:val="24"/>
            <w:szCs w:val="24"/>
          </w:rPr>
          <w:t>PZWL Wydawnictwo Lekarskie</w:t>
        </w:r>
      </w:hyperlink>
      <w:r w:rsidRPr="00E04241">
        <w:rPr>
          <w:b w:val="0"/>
          <w:bCs w:val="0"/>
          <w:color w:val="000000" w:themeColor="text1"/>
          <w:sz w:val="24"/>
          <w:szCs w:val="24"/>
        </w:rPr>
        <w:t>, Warszawa, 2</w:t>
      </w:r>
      <w:r w:rsidR="00D139FC" w:rsidRPr="00E04241">
        <w:rPr>
          <w:b w:val="0"/>
          <w:bCs w:val="0"/>
          <w:color w:val="000000" w:themeColor="text1"/>
          <w:sz w:val="24"/>
          <w:szCs w:val="24"/>
        </w:rPr>
        <w:t>020.</w:t>
      </w:r>
    </w:p>
    <w:p w14:paraId="762BBC5A" w14:textId="06E5B160" w:rsidR="00A83398" w:rsidRPr="00E04241" w:rsidRDefault="00A83398" w:rsidP="00A83398">
      <w:pPr>
        <w:pStyle w:val="Nagwek2"/>
        <w:jc w:val="both"/>
        <w:rPr>
          <w:b w:val="0"/>
          <w:bCs w:val="0"/>
          <w:color w:val="000000" w:themeColor="text1"/>
          <w:sz w:val="24"/>
          <w:szCs w:val="24"/>
        </w:rPr>
      </w:pPr>
    </w:p>
    <w:p w14:paraId="34D259E9" w14:textId="77777777" w:rsidR="00A83398" w:rsidRPr="00A52BEF" w:rsidRDefault="00A83398" w:rsidP="00A83398">
      <w:pPr>
        <w:pStyle w:val="Nagwek2"/>
        <w:jc w:val="both"/>
        <w:rPr>
          <w:b w:val="0"/>
          <w:bCs w:val="0"/>
          <w:sz w:val="24"/>
          <w:szCs w:val="24"/>
        </w:rPr>
      </w:pPr>
    </w:p>
    <w:sectPr w:rsidR="00A83398" w:rsidRPr="00A52BEF" w:rsidSect="005627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2C11AA"/>
    <w:multiLevelType w:val="hybridMultilevel"/>
    <w:tmpl w:val="A97ED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E7E70"/>
    <w:multiLevelType w:val="multilevel"/>
    <w:tmpl w:val="B1CE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E254A"/>
    <w:multiLevelType w:val="hybridMultilevel"/>
    <w:tmpl w:val="7C80D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490623">
    <w:abstractNumId w:val="1"/>
  </w:num>
  <w:num w:numId="2" w16cid:durableId="851604657">
    <w:abstractNumId w:val="0"/>
  </w:num>
  <w:num w:numId="3" w16cid:durableId="176653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CD"/>
    <w:rsid w:val="00006EF5"/>
    <w:rsid w:val="00064398"/>
    <w:rsid w:val="00073F29"/>
    <w:rsid w:val="00074704"/>
    <w:rsid w:val="000A185F"/>
    <w:rsid w:val="000B0947"/>
    <w:rsid w:val="00105B1C"/>
    <w:rsid w:val="00140F61"/>
    <w:rsid w:val="001519C1"/>
    <w:rsid w:val="00156D3E"/>
    <w:rsid w:val="0016541B"/>
    <w:rsid w:val="001807DD"/>
    <w:rsid w:val="001A6CD2"/>
    <w:rsid w:val="001E61BE"/>
    <w:rsid w:val="001F2850"/>
    <w:rsid w:val="00211515"/>
    <w:rsid w:val="00290CF4"/>
    <w:rsid w:val="00291F79"/>
    <w:rsid w:val="00330AFE"/>
    <w:rsid w:val="00332558"/>
    <w:rsid w:val="00385B83"/>
    <w:rsid w:val="0039461A"/>
    <w:rsid w:val="00394650"/>
    <w:rsid w:val="003A027B"/>
    <w:rsid w:val="003A0FA2"/>
    <w:rsid w:val="003A3A5F"/>
    <w:rsid w:val="004F7955"/>
    <w:rsid w:val="00521971"/>
    <w:rsid w:val="00523348"/>
    <w:rsid w:val="0053458C"/>
    <w:rsid w:val="00551B60"/>
    <w:rsid w:val="005627F2"/>
    <w:rsid w:val="00591DCE"/>
    <w:rsid w:val="005D3C22"/>
    <w:rsid w:val="00611283"/>
    <w:rsid w:val="0061409C"/>
    <w:rsid w:val="00647BB3"/>
    <w:rsid w:val="006A0D21"/>
    <w:rsid w:val="006E1F71"/>
    <w:rsid w:val="006E33F0"/>
    <w:rsid w:val="00781EE9"/>
    <w:rsid w:val="007858C8"/>
    <w:rsid w:val="00787B9E"/>
    <w:rsid w:val="0079380D"/>
    <w:rsid w:val="007C37D1"/>
    <w:rsid w:val="007C503E"/>
    <w:rsid w:val="007F6522"/>
    <w:rsid w:val="008208D0"/>
    <w:rsid w:val="00885392"/>
    <w:rsid w:val="008963AE"/>
    <w:rsid w:val="008A7348"/>
    <w:rsid w:val="008B0BB5"/>
    <w:rsid w:val="009122EA"/>
    <w:rsid w:val="009168E6"/>
    <w:rsid w:val="009320EB"/>
    <w:rsid w:val="00934861"/>
    <w:rsid w:val="0095655F"/>
    <w:rsid w:val="00966BE1"/>
    <w:rsid w:val="00975663"/>
    <w:rsid w:val="00A3125F"/>
    <w:rsid w:val="00A52BEF"/>
    <w:rsid w:val="00A73A31"/>
    <w:rsid w:val="00A83398"/>
    <w:rsid w:val="00AB2CF7"/>
    <w:rsid w:val="00AE11E5"/>
    <w:rsid w:val="00B4122E"/>
    <w:rsid w:val="00B4354A"/>
    <w:rsid w:val="00B44363"/>
    <w:rsid w:val="00B66586"/>
    <w:rsid w:val="00B7501C"/>
    <w:rsid w:val="00B92D6F"/>
    <w:rsid w:val="00C11F72"/>
    <w:rsid w:val="00C160E7"/>
    <w:rsid w:val="00D04F64"/>
    <w:rsid w:val="00D139FC"/>
    <w:rsid w:val="00D473D2"/>
    <w:rsid w:val="00D64469"/>
    <w:rsid w:val="00D766E6"/>
    <w:rsid w:val="00D821CD"/>
    <w:rsid w:val="00DA2F0F"/>
    <w:rsid w:val="00DD7C39"/>
    <w:rsid w:val="00DE5A6D"/>
    <w:rsid w:val="00E04241"/>
    <w:rsid w:val="00E07C3B"/>
    <w:rsid w:val="00E52CA5"/>
    <w:rsid w:val="00E62583"/>
    <w:rsid w:val="00E64830"/>
    <w:rsid w:val="00E96CF9"/>
    <w:rsid w:val="00EA26C3"/>
    <w:rsid w:val="00EB4CA5"/>
    <w:rsid w:val="00EC4A34"/>
    <w:rsid w:val="00EF3395"/>
    <w:rsid w:val="00F15F8B"/>
    <w:rsid w:val="00F209B8"/>
    <w:rsid w:val="00F31F4C"/>
    <w:rsid w:val="00F477E8"/>
    <w:rsid w:val="00F61A0E"/>
    <w:rsid w:val="00F67F41"/>
    <w:rsid w:val="00FB6C86"/>
    <w:rsid w:val="00FC7E6C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701A"/>
  <w15:chartTrackingRefBased/>
  <w15:docId w15:val="{A159009E-E509-4B8B-A08F-5CE813A5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665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2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eriod">
    <w:name w:val="period"/>
    <w:basedOn w:val="Domylnaczcionkaakapitu"/>
    <w:rsid w:val="00F209B8"/>
  </w:style>
  <w:style w:type="character" w:customStyle="1" w:styleId="cit">
    <w:name w:val="cit"/>
    <w:basedOn w:val="Domylnaczcionkaakapitu"/>
    <w:rsid w:val="00F209B8"/>
  </w:style>
  <w:style w:type="character" w:styleId="Hipercze">
    <w:name w:val="Hyperlink"/>
    <w:basedOn w:val="Domylnaczcionkaakapitu"/>
    <w:uiPriority w:val="99"/>
    <w:unhideWhenUsed/>
    <w:rsid w:val="00B6658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6658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61409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2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0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buk.pl/wydawca/983/pzwl-wydawnictwo-lekarsk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Grobelna</dc:creator>
  <cp:keywords/>
  <dc:description/>
  <cp:lastModifiedBy>Joanna Grobelna</cp:lastModifiedBy>
  <cp:revision>3</cp:revision>
  <dcterms:created xsi:type="dcterms:W3CDTF">2024-05-22T13:35:00Z</dcterms:created>
  <dcterms:modified xsi:type="dcterms:W3CDTF">2024-05-22T13:36:00Z</dcterms:modified>
</cp:coreProperties>
</file>